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0"/>
          <w:sz w:val="30"/>
          <w:szCs w:val="3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vertAlign w:val="baseline"/>
          <w:rtl w:val="0"/>
        </w:rPr>
        <w:t xml:space="preserve">Gioco dei vestiti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i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i w:val="0"/>
          <w:sz w:val="30"/>
          <w:szCs w:val="30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30"/>
          <w:szCs w:val="30"/>
          <w:vertAlign w:val="baseline"/>
          <w:rtl w:val="0"/>
        </w:rPr>
        <w:t xml:space="preserve">Stampare la tabella sotto e tagliare le varie tessere.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i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i w:val="0"/>
          <w:sz w:val="30"/>
          <w:szCs w:val="30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30"/>
          <w:szCs w:val="30"/>
          <w:vertAlign w:val="baseline"/>
          <w:rtl w:val="0"/>
        </w:rPr>
        <w:t xml:space="preserve">Dare una tessera ad ogni studente, e mandarli in giro a fare la loro domanda a più compagni, e a rispondere alle domande dei compagni.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quando fa freddo?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quando vai in palestra?</w:t>
            </w:r>
          </w:p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quando vai in discoteca?</w:t>
            </w:r>
          </w:p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un BBQ il 4 luglio?</w:t>
            </w:r>
          </w:p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metteresti per fare bella figura il giorno della tua laurea?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metteresti per incontrare i genitori del tuo ragazzo (o della tua ragazza) per la prima volta?</w:t>
            </w:r>
          </w:p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passare un giorno al mare, in agosto?</w:t>
            </w:r>
          </w:p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una festa di Capodanno tra amici?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andare a lezione d’italiano?</w:t>
            </w:r>
          </w:p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andare a dormire?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fare una camminata in montagna a giugno?</w:t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quando piove?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andare a fare la spesa al supermercato?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metteresti per andare a vedere </w:t>
            </w: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rtl w:val="0"/>
              </w:rPr>
              <w:t xml:space="preserve">un musical</w:t>
            </w: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 a New York?</w:t>
            </w:r>
          </w:p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metteresti per un’udienza dal Papa?</w:t>
            </w:r>
          </w:p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suonare ad un concerto sei fai parte di un’orchestra?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metteresti per una cena romantica in un ristorante abbastanza chic? 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andare a mangiare una pizza?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metteresti per andare al matrimonio del tuo migliore amico (o della tua migliore amica?)</w:t>
            </w:r>
          </w:p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un pranzo di lavoro con il tuo capo?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metti per un viaggio in aereo di 9 ore?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30"/>
                <w:szCs w:val="30"/>
                <w:vertAlign w:val="baseline"/>
                <w:rtl w:val="0"/>
              </w:rPr>
              <w:t xml:space="preserve">Cosa ti metteresti per fare un picnic in campagna in primavera?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oJ3LmYaSxnbV+QCbjPklLaLsQ==">CgMxLjA4AHIZaWQ6WF9ESi1NT1ZNSFlBQUFBQUFBQUZtZw==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